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F462CC" w:rsidP="00F462C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62CC">
              <w:rPr>
                <w:rFonts w:ascii="Calibri" w:hAnsi="Calibri" w:cs="Calibri"/>
                <w:b/>
                <w:bCs/>
                <w:sz w:val="28"/>
                <w:szCs w:val="28"/>
              </w:rPr>
              <w:t>Dodávka pasivních antidekubitních matrací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  <w:bookmarkStart w:id="0" w:name="_GoBack"/>
            <w:bookmarkEnd w:id="0"/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3</cp:revision>
  <dcterms:created xsi:type="dcterms:W3CDTF">2017-02-02T09:31:00Z</dcterms:created>
  <dcterms:modified xsi:type="dcterms:W3CDTF">2018-03-07T15:04:00Z</dcterms:modified>
</cp:coreProperties>
</file>