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53" w:rsidRPr="004D144B" w:rsidRDefault="00B47E43" w:rsidP="001B0953">
      <w:pPr>
        <w:spacing w:after="36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0" w:name="_GoBack"/>
      <w:bookmarkEnd w:id="0"/>
      <w:r w:rsidRPr="004D144B">
        <w:rPr>
          <w:rFonts w:ascii="Calibri Light" w:hAnsi="Calibri Light" w:cs="Calibri Light"/>
          <w:b/>
          <w:bCs/>
          <w:sz w:val="28"/>
          <w:szCs w:val="28"/>
        </w:rPr>
        <w:t>Informace pro pacienty před plánovanou lumbální punkcí</w:t>
      </w:r>
    </w:p>
    <w:p w:rsidR="00B47E43" w:rsidRPr="00484A98" w:rsidRDefault="00B47E43" w:rsidP="00B47E43">
      <w:pPr>
        <w:contextualSpacing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Vážená paní, vážený pane,</w:t>
      </w:r>
    </w:p>
    <w:p w:rsidR="00257DF8" w:rsidRPr="00484A98" w:rsidRDefault="00257DF8" w:rsidP="00B47E43">
      <w:pPr>
        <w:contextualSpacing/>
        <w:rPr>
          <w:rFonts w:ascii="Calibri Light" w:hAnsi="Calibri Light" w:cs="Calibri Light"/>
          <w:sz w:val="24"/>
          <w:szCs w:val="24"/>
        </w:rPr>
      </w:pPr>
    </w:p>
    <w:p w:rsidR="00B47E43" w:rsidRPr="00484A98" w:rsidRDefault="00B47E43" w:rsidP="007A6414">
      <w:pPr>
        <w:spacing w:after="24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 xml:space="preserve">Váš lékař Vám doporučil provedení lumbální punkce. Tento text by měl spolu s informovaným souhlasem zodpovědět Vaše otázky a pomoci Vám se na vyšetření připravit. 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K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vyšetření se dostavte dne</w:t>
      </w:r>
      <w:r w:rsidR="004D144B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……………………………… </w:t>
      </w:r>
      <w:r w:rsidR="00B47E43" w:rsidRPr="00484A98">
        <w:rPr>
          <w:rFonts w:ascii="Calibri Light" w:hAnsi="Calibri Light" w:cs="Calibri Light"/>
          <w:b/>
          <w:bCs/>
          <w:sz w:val="24"/>
          <w:szCs w:val="24"/>
        </w:rPr>
        <w:t>v 8,30 hod.</w:t>
      </w:r>
      <w:r w:rsidR="00B54A59" w:rsidRPr="00484A9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484A98">
        <w:rPr>
          <w:rFonts w:ascii="Calibri Light" w:hAnsi="Calibri Light" w:cs="Calibri Light"/>
          <w:sz w:val="24"/>
          <w:szCs w:val="24"/>
        </w:rPr>
        <w:t>L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umbální punkce se provádí ambulantně </w:t>
      </w:r>
      <w:r w:rsidR="00B47E43" w:rsidRPr="00484A98">
        <w:rPr>
          <w:rFonts w:ascii="Calibri Light" w:hAnsi="Calibri Light" w:cs="Calibri Light"/>
          <w:b/>
          <w:sz w:val="24"/>
          <w:szCs w:val="24"/>
        </w:rPr>
        <w:t>na lůžkové části neurologického oddělení</w:t>
      </w:r>
      <w:r w:rsidR="00B47E43" w:rsidRPr="00484A98">
        <w:rPr>
          <w:rFonts w:ascii="Calibri Light" w:hAnsi="Calibri Light" w:cs="Calibri Light"/>
          <w:sz w:val="24"/>
          <w:szCs w:val="24"/>
        </w:rPr>
        <w:t>, pavilon I, 4. patro, prostřední vchod</w:t>
      </w:r>
      <w:r w:rsidR="003D3997" w:rsidRPr="00484A98">
        <w:rPr>
          <w:rFonts w:ascii="Calibri Light" w:hAnsi="Calibri Light" w:cs="Calibri Light"/>
          <w:sz w:val="24"/>
          <w:szCs w:val="24"/>
        </w:rPr>
        <w:t>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V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 den vyšetření v 8,00 hod. </w:t>
      </w:r>
      <w:r w:rsidR="00B47E43" w:rsidRPr="00484A98">
        <w:rPr>
          <w:rFonts w:ascii="Calibri Light" w:hAnsi="Calibri Light" w:cs="Calibri Light"/>
          <w:b/>
          <w:bCs/>
          <w:sz w:val="24"/>
          <w:szCs w:val="24"/>
        </w:rPr>
        <w:t>doporučujeme telefonicky ověřit dostupnost volného lůžka</w:t>
      </w:r>
      <w:r w:rsidR="003D3997" w:rsidRPr="00484A98">
        <w:rPr>
          <w:rFonts w:ascii="Calibri Light" w:hAnsi="Calibri Light" w:cs="Calibri Light"/>
          <w:b/>
          <w:bCs/>
          <w:sz w:val="24"/>
          <w:szCs w:val="24"/>
        </w:rPr>
        <w:t xml:space="preserve"> na tel. 318 641 363 </w:t>
      </w:r>
      <w:r w:rsidR="00484A98" w:rsidRPr="00484A98"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 w:rsidR="003D3997" w:rsidRPr="00484A98">
        <w:rPr>
          <w:rFonts w:ascii="Calibri Light" w:hAnsi="Calibri Light" w:cs="Calibri Light"/>
          <w:b/>
          <w:bCs/>
          <w:sz w:val="24"/>
          <w:szCs w:val="24"/>
        </w:rPr>
        <w:t>lůžkov</w:t>
      </w:r>
      <w:r w:rsidR="00484A98" w:rsidRPr="00484A98">
        <w:rPr>
          <w:rFonts w:ascii="Calibri Light" w:hAnsi="Calibri Light" w:cs="Calibri Light"/>
          <w:b/>
          <w:bCs/>
          <w:sz w:val="24"/>
          <w:szCs w:val="24"/>
        </w:rPr>
        <w:t xml:space="preserve">á </w:t>
      </w:r>
      <w:r w:rsidR="003D3997" w:rsidRPr="00484A98">
        <w:rPr>
          <w:rFonts w:ascii="Calibri Light" w:hAnsi="Calibri Light" w:cs="Calibri Light"/>
          <w:b/>
          <w:bCs/>
          <w:sz w:val="24"/>
          <w:szCs w:val="24"/>
        </w:rPr>
        <w:t>část neurologického oddělení</w:t>
      </w:r>
      <w:r w:rsidR="00B47E43" w:rsidRPr="00484A98">
        <w:rPr>
          <w:rFonts w:ascii="Calibri Light" w:hAnsi="Calibri Light" w:cs="Calibri Light"/>
          <w:sz w:val="24"/>
          <w:szCs w:val="24"/>
        </w:rPr>
        <w:t>; může se stát, že ačkoliv jste objednáni k vyšetření, byla všechna lůžka během noci obsazena akutními pacienty</w:t>
      </w:r>
      <w:r w:rsidRPr="00484A98">
        <w:rPr>
          <w:rFonts w:ascii="Calibri Light" w:hAnsi="Calibri Light" w:cs="Calibri Light"/>
          <w:sz w:val="24"/>
          <w:szCs w:val="24"/>
        </w:rPr>
        <w:t>.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V takovém případě Vás sestra přeobjedná na nejbližší možný termín</w:t>
      </w:r>
      <w:r w:rsidRPr="00484A98">
        <w:rPr>
          <w:rFonts w:ascii="Calibri Light" w:hAnsi="Calibri Light" w:cs="Calibri Light"/>
          <w:sz w:val="24"/>
          <w:szCs w:val="24"/>
        </w:rPr>
        <w:t>.</w:t>
      </w:r>
      <w:r w:rsidR="00B54A59" w:rsidRPr="00484A98">
        <w:rPr>
          <w:rFonts w:ascii="Calibri Light" w:hAnsi="Calibri Light" w:cs="Calibri Light"/>
          <w:sz w:val="24"/>
          <w:szCs w:val="24"/>
        </w:rPr>
        <w:t xml:space="preserve"> 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R</w:t>
      </w:r>
      <w:r w:rsidR="00B47E43" w:rsidRPr="00484A98">
        <w:rPr>
          <w:rFonts w:ascii="Calibri Light" w:hAnsi="Calibri Light" w:cs="Calibri Light"/>
          <w:sz w:val="24"/>
          <w:szCs w:val="24"/>
        </w:rPr>
        <w:t>áno před výkonem se nasnídejte podle zvyklostí</w:t>
      </w:r>
      <w:r w:rsidR="00B54A59" w:rsidRPr="00484A98">
        <w:rPr>
          <w:rFonts w:ascii="Calibri Light" w:hAnsi="Calibri Light" w:cs="Calibri Light"/>
          <w:sz w:val="24"/>
          <w:szCs w:val="24"/>
        </w:rPr>
        <w:t xml:space="preserve">, </w:t>
      </w:r>
      <w:r w:rsidR="001B0953" w:rsidRPr="00484A98">
        <w:rPr>
          <w:rFonts w:ascii="Calibri Light" w:hAnsi="Calibri Light" w:cs="Calibri Light"/>
          <w:sz w:val="24"/>
          <w:szCs w:val="24"/>
        </w:rPr>
        <w:t>užijte</w:t>
      </w:r>
      <w:r w:rsidR="00B54A59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1B0953" w:rsidRPr="00484A98">
        <w:rPr>
          <w:rFonts w:ascii="Calibri Light" w:hAnsi="Calibri Light" w:cs="Calibri Light"/>
          <w:sz w:val="24"/>
          <w:szCs w:val="24"/>
        </w:rPr>
        <w:t>své léky, pokud nějaké užíváte (včetn</w:t>
      </w:r>
      <w:r w:rsidR="00B54A59" w:rsidRPr="00484A98">
        <w:rPr>
          <w:rFonts w:ascii="Calibri Light" w:hAnsi="Calibri Light" w:cs="Calibri Light"/>
          <w:sz w:val="24"/>
          <w:szCs w:val="24"/>
        </w:rPr>
        <w:t>ě inzulinu</w:t>
      </w:r>
      <w:r w:rsidR="001B0953" w:rsidRPr="00484A98">
        <w:rPr>
          <w:rFonts w:ascii="Calibri Light" w:hAnsi="Calibri Light" w:cs="Calibri Light"/>
          <w:sz w:val="24"/>
          <w:szCs w:val="24"/>
        </w:rPr>
        <w:t>)</w:t>
      </w:r>
      <w:r w:rsidR="00DC6062" w:rsidRPr="00484A98">
        <w:rPr>
          <w:rFonts w:ascii="Calibri Light" w:hAnsi="Calibri Light" w:cs="Calibri Light"/>
          <w:sz w:val="24"/>
          <w:szCs w:val="24"/>
        </w:rPr>
        <w:t>.</w:t>
      </w:r>
      <w:r w:rsidR="00AB24E4" w:rsidRPr="00484A98">
        <w:rPr>
          <w:rFonts w:ascii="Calibri Light" w:hAnsi="Calibri Light" w:cs="Calibri Light"/>
          <w:sz w:val="24"/>
          <w:szCs w:val="24"/>
        </w:rPr>
        <w:t xml:space="preserve"> D</w:t>
      </w:r>
      <w:r w:rsidR="00B47E43" w:rsidRPr="00484A98">
        <w:rPr>
          <w:rFonts w:ascii="Calibri Light" w:hAnsi="Calibri Light" w:cs="Calibri Light"/>
          <w:sz w:val="24"/>
          <w:szCs w:val="24"/>
        </w:rPr>
        <w:t>ůležitý je dostatečný příjem tekutin</w:t>
      </w:r>
      <w:r w:rsidRPr="00484A98">
        <w:rPr>
          <w:rFonts w:ascii="Calibri Light" w:hAnsi="Calibri Light" w:cs="Calibri Light"/>
          <w:sz w:val="24"/>
          <w:szCs w:val="24"/>
        </w:rPr>
        <w:t>.</w:t>
      </w:r>
      <w:r w:rsidR="00B54A59" w:rsidRPr="00484A98">
        <w:rPr>
          <w:rFonts w:ascii="Calibri Light" w:hAnsi="Calibri Light" w:cs="Calibri Light"/>
          <w:sz w:val="24"/>
          <w:szCs w:val="24"/>
        </w:rPr>
        <w:t xml:space="preserve"> 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S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sebou do nemocnice </w:t>
      </w:r>
      <w:r w:rsidR="00B47E43" w:rsidRPr="00484A98">
        <w:rPr>
          <w:rFonts w:ascii="Calibri Light" w:hAnsi="Calibri Light" w:cs="Calibri Light"/>
          <w:b/>
          <w:bCs/>
          <w:sz w:val="24"/>
          <w:szCs w:val="24"/>
        </w:rPr>
        <w:t xml:space="preserve">přineste zprávu z neurologického vyšetření a výsledky ostatních provedených vyšetření </w:t>
      </w:r>
      <w:r w:rsidR="00B47E43" w:rsidRPr="00484A98">
        <w:rPr>
          <w:rFonts w:ascii="Calibri Light" w:hAnsi="Calibri Light" w:cs="Calibri Light"/>
          <w:sz w:val="24"/>
          <w:szCs w:val="24"/>
        </w:rPr>
        <w:t>(CT nebo MR vyšetření mozku, vyšetření očního pozadí, odběry – koagulace) + vyplněné žádanky k vyšetření mozkomíšního moku, pokud Vám byly lékařem vydány.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84A98">
        <w:rPr>
          <w:rFonts w:ascii="Calibri Light" w:hAnsi="Calibri Light" w:cs="Calibri Light"/>
          <w:b/>
          <w:bCs/>
          <w:sz w:val="24"/>
          <w:szCs w:val="24"/>
        </w:rPr>
        <w:t>D</w:t>
      </w:r>
      <w:r w:rsidR="00B47E43" w:rsidRPr="00484A98">
        <w:rPr>
          <w:rFonts w:ascii="Calibri Light" w:hAnsi="Calibri Light" w:cs="Calibri Light"/>
          <w:b/>
          <w:bCs/>
          <w:sz w:val="24"/>
          <w:szCs w:val="24"/>
        </w:rPr>
        <w:t xml:space="preserve">oporučujeme </w:t>
      </w:r>
      <w:r w:rsidR="00B47E43" w:rsidRPr="00484A98">
        <w:rPr>
          <w:rFonts w:asciiTheme="minorHAnsi" w:hAnsiTheme="minorHAnsi" w:cstheme="minorHAnsi"/>
          <w:b/>
          <w:bCs/>
          <w:sz w:val="24"/>
          <w:szCs w:val="24"/>
        </w:rPr>
        <w:t>zakoupit atraumatickou jehlu</w:t>
      </w:r>
      <w:r w:rsidR="00B47E43" w:rsidRPr="00484A98">
        <w:rPr>
          <w:rFonts w:asciiTheme="minorHAnsi" w:hAnsiTheme="minorHAnsi" w:cstheme="minorHAnsi"/>
          <w:sz w:val="24"/>
          <w:szCs w:val="24"/>
        </w:rPr>
        <w:t xml:space="preserve"> (bez předpisu, možno zakoupit ve zdravotnických potřebách přímo v prostoru vstupní haly nemocnice</w:t>
      </w:r>
      <w:r w:rsidR="00F46C0E" w:rsidRPr="00484A98">
        <w:rPr>
          <w:rFonts w:asciiTheme="minorHAnsi" w:hAnsiTheme="minorHAnsi" w:cstheme="minorHAnsi"/>
          <w:sz w:val="24"/>
          <w:szCs w:val="24"/>
        </w:rPr>
        <w:t xml:space="preserve">, cena </w:t>
      </w:r>
      <w:r w:rsidRPr="00484A98">
        <w:rPr>
          <w:rFonts w:asciiTheme="minorHAnsi" w:hAnsiTheme="minorHAnsi" w:cstheme="minorHAnsi"/>
          <w:sz w:val="24"/>
          <w:szCs w:val="24"/>
        </w:rPr>
        <w:t>dle aktuálního ceníku</w:t>
      </w:r>
      <w:r w:rsidR="00F46C0E" w:rsidRPr="00484A98">
        <w:rPr>
          <w:rFonts w:asciiTheme="minorHAnsi" w:hAnsiTheme="minorHAnsi" w:cstheme="minorHAnsi"/>
        </w:rPr>
        <w:t xml:space="preserve"> (</w:t>
      </w:r>
      <w:r w:rsidR="00B47E43" w:rsidRPr="00484A98">
        <w:rPr>
          <w:rFonts w:asciiTheme="minorHAnsi" w:hAnsiTheme="minorHAnsi" w:cstheme="minorHAnsi"/>
          <w:sz w:val="24"/>
          <w:szCs w:val="24"/>
        </w:rPr>
        <w:t xml:space="preserve">cca </w:t>
      </w:r>
      <w:r w:rsidR="004E5F2A" w:rsidRPr="00484A98">
        <w:rPr>
          <w:rFonts w:asciiTheme="minorHAnsi" w:hAnsiTheme="minorHAnsi" w:cstheme="minorHAnsi"/>
          <w:sz w:val="24"/>
          <w:szCs w:val="24"/>
        </w:rPr>
        <w:t>400,-</w:t>
      </w:r>
      <w:r w:rsidR="00B47E43" w:rsidRPr="00484A98">
        <w:rPr>
          <w:rFonts w:asciiTheme="minorHAnsi" w:hAnsiTheme="minorHAnsi" w:cstheme="minorHAnsi"/>
          <w:sz w:val="24"/>
          <w:szCs w:val="24"/>
        </w:rPr>
        <w:t xml:space="preserve"> Kč)</w:t>
      </w:r>
      <w:r w:rsidRPr="00484A98">
        <w:rPr>
          <w:rFonts w:asciiTheme="minorHAnsi" w:hAnsiTheme="minorHAnsi" w:cstheme="minorHAnsi"/>
          <w:sz w:val="24"/>
          <w:szCs w:val="24"/>
        </w:rPr>
        <w:t>.</w:t>
      </w:r>
      <w:r w:rsidR="00B47E43" w:rsidRPr="00484A98">
        <w:rPr>
          <w:rFonts w:asciiTheme="minorHAnsi" w:hAnsiTheme="minorHAnsi" w:cstheme="minorHAnsi"/>
          <w:sz w:val="24"/>
          <w:szCs w:val="24"/>
        </w:rPr>
        <w:t xml:space="preserve"> Výhodou je menší průměr jehly oproti klasické jehle hrazené ze zdravotního pojištění, menší poranění měkkých tkání při vpichu a nižší výskyt </w:t>
      </w:r>
      <w:r w:rsidR="00F46C0E" w:rsidRPr="00484A98">
        <w:rPr>
          <w:rFonts w:asciiTheme="minorHAnsi" w:hAnsiTheme="minorHAnsi" w:cstheme="minorHAnsi"/>
          <w:sz w:val="24"/>
          <w:szCs w:val="24"/>
        </w:rPr>
        <w:t>postpunkční</w:t>
      </w:r>
      <w:r w:rsidR="00B47E43" w:rsidRPr="00484A98">
        <w:rPr>
          <w:rFonts w:asciiTheme="minorHAnsi" w:hAnsiTheme="minorHAnsi" w:cstheme="minorHAnsi"/>
          <w:sz w:val="24"/>
          <w:szCs w:val="24"/>
        </w:rPr>
        <w:t xml:space="preserve"> bolesti hlavy</w:t>
      </w:r>
      <w:r w:rsidRPr="00484A98">
        <w:rPr>
          <w:rFonts w:asciiTheme="minorHAnsi" w:hAnsiTheme="minorHAnsi" w:cstheme="minorHAnsi"/>
          <w:sz w:val="24"/>
          <w:szCs w:val="24"/>
        </w:rPr>
        <w:t>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b/>
          <w:sz w:val="24"/>
          <w:szCs w:val="24"/>
        </w:rPr>
        <w:t>P</w:t>
      </w:r>
      <w:r w:rsidR="00B47E43" w:rsidRPr="00484A98">
        <w:rPr>
          <w:rFonts w:ascii="Calibri Light" w:hAnsi="Calibri Light" w:cs="Calibri Light"/>
          <w:b/>
          <w:sz w:val="24"/>
          <w:szCs w:val="24"/>
        </w:rPr>
        <w:t xml:space="preserve">okud užíváte léky na ředění </w:t>
      </w:r>
      <w:r w:rsidRPr="00484A98">
        <w:rPr>
          <w:rFonts w:ascii="Calibri Light" w:hAnsi="Calibri Light" w:cs="Calibri Light"/>
          <w:b/>
          <w:sz w:val="24"/>
          <w:szCs w:val="24"/>
        </w:rPr>
        <w:t>krve</w:t>
      </w:r>
      <w:r w:rsidRPr="00484A98">
        <w:rPr>
          <w:rFonts w:ascii="Calibri Light" w:hAnsi="Calibri Light" w:cs="Calibri Light"/>
          <w:sz w:val="24"/>
          <w:szCs w:val="24"/>
        </w:rPr>
        <w:t xml:space="preserve"> – antikoagulancia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(</w:t>
      </w:r>
      <w:proofErr w:type="spellStart"/>
      <w:r w:rsidR="00B47E43" w:rsidRPr="00484A98">
        <w:rPr>
          <w:rFonts w:ascii="Calibri Light" w:hAnsi="Calibri Light" w:cs="Calibri Light"/>
          <w:bCs/>
          <w:sz w:val="24"/>
          <w:szCs w:val="24"/>
        </w:rPr>
        <w:t>Warfarin</w:t>
      </w:r>
      <w:proofErr w:type="spellEnd"/>
      <w:r w:rsidR="00B47E43" w:rsidRPr="00484A98"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spellStart"/>
      <w:r w:rsidR="00B47E43" w:rsidRPr="00484A98">
        <w:rPr>
          <w:rFonts w:ascii="Calibri Light" w:hAnsi="Calibri Light" w:cs="Calibri Light"/>
          <w:bCs/>
          <w:sz w:val="24"/>
          <w:szCs w:val="24"/>
        </w:rPr>
        <w:t>Lawarin</w:t>
      </w:r>
      <w:proofErr w:type="spellEnd"/>
      <w:r w:rsidR="00B47E43" w:rsidRPr="00484A98">
        <w:rPr>
          <w:rFonts w:ascii="Calibri Light" w:hAnsi="Calibri Light" w:cs="Calibri Light"/>
          <w:bCs/>
          <w:sz w:val="24"/>
          <w:szCs w:val="24"/>
        </w:rPr>
        <w:t xml:space="preserve">, Heparin, </w:t>
      </w:r>
      <w:proofErr w:type="spellStart"/>
      <w:r w:rsidR="00B47E43" w:rsidRPr="00484A98">
        <w:rPr>
          <w:rFonts w:ascii="Calibri Light" w:hAnsi="Calibri Light" w:cs="Calibri Light"/>
          <w:bCs/>
          <w:sz w:val="24"/>
          <w:szCs w:val="24"/>
        </w:rPr>
        <w:t>Eliquis</w:t>
      </w:r>
      <w:proofErr w:type="spellEnd"/>
      <w:r w:rsidR="00B47E43" w:rsidRPr="00484A98"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spellStart"/>
      <w:r w:rsidR="00B47E43" w:rsidRPr="00484A98">
        <w:rPr>
          <w:rFonts w:ascii="Calibri Light" w:hAnsi="Calibri Light" w:cs="Calibri Light"/>
          <w:bCs/>
          <w:sz w:val="24"/>
          <w:szCs w:val="24"/>
        </w:rPr>
        <w:t>Xarelto</w:t>
      </w:r>
      <w:proofErr w:type="spellEnd"/>
      <w:r w:rsidR="00B47E43" w:rsidRPr="00484A98">
        <w:rPr>
          <w:rFonts w:ascii="Calibri Light" w:hAnsi="Calibri Light" w:cs="Calibri Light"/>
          <w:bCs/>
          <w:sz w:val="24"/>
          <w:szCs w:val="24"/>
        </w:rPr>
        <w:t xml:space="preserve">, </w:t>
      </w:r>
      <w:proofErr w:type="spellStart"/>
      <w:r w:rsidR="00B47E43" w:rsidRPr="00484A98">
        <w:rPr>
          <w:rFonts w:ascii="Calibri Light" w:hAnsi="Calibri Light" w:cs="Calibri Light"/>
          <w:bCs/>
          <w:sz w:val="24"/>
          <w:szCs w:val="24"/>
        </w:rPr>
        <w:t>Pradaxa</w:t>
      </w:r>
      <w:proofErr w:type="spellEnd"/>
      <w:r w:rsidR="00AB24E4" w:rsidRPr="00484A98">
        <w:rPr>
          <w:rFonts w:ascii="Calibri Light" w:hAnsi="Calibri Light" w:cs="Calibri Light"/>
          <w:bCs/>
          <w:sz w:val="24"/>
          <w:szCs w:val="24"/>
        </w:rPr>
        <w:t xml:space="preserve"> apod.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), je nutné převedení na </w:t>
      </w:r>
      <w:r w:rsidR="001B0953" w:rsidRPr="00484A98">
        <w:rPr>
          <w:rFonts w:ascii="Calibri Light" w:hAnsi="Calibri Light" w:cs="Calibri Light"/>
          <w:sz w:val="24"/>
          <w:szCs w:val="24"/>
        </w:rPr>
        <w:t>injekční formu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1B0953" w:rsidRPr="00484A98">
        <w:rPr>
          <w:rFonts w:ascii="Calibri Light" w:hAnsi="Calibri Light" w:cs="Calibri Light"/>
          <w:sz w:val="24"/>
          <w:szCs w:val="24"/>
        </w:rPr>
        <w:t>alespoň 48</w:t>
      </w:r>
      <w:r w:rsidR="00257DF8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1B0953" w:rsidRPr="00484A98">
        <w:rPr>
          <w:rFonts w:ascii="Calibri Light" w:hAnsi="Calibri Light" w:cs="Calibri Light"/>
          <w:sz w:val="24"/>
          <w:szCs w:val="24"/>
        </w:rPr>
        <w:t>hodin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před</w:t>
      </w:r>
      <w:r w:rsidR="001B0953" w:rsidRPr="00484A98">
        <w:rPr>
          <w:rFonts w:ascii="Calibri Light" w:hAnsi="Calibri Light" w:cs="Calibri Light"/>
          <w:sz w:val="24"/>
          <w:szCs w:val="24"/>
        </w:rPr>
        <w:t xml:space="preserve"> výkonem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cestou praktického lékaře</w:t>
      </w:r>
      <w:r w:rsidRPr="00484A98">
        <w:rPr>
          <w:rFonts w:ascii="Calibri Light" w:hAnsi="Calibri Light" w:cs="Calibri Light"/>
          <w:sz w:val="24"/>
          <w:szCs w:val="24"/>
        </w:rPr>
        <w:t>.</w:t>
      </w:r>
      <w:r w:rsidR="00257DF8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257DF8" w:rsidRPr="00484A98">
        <w:rPr>
          <w:rFonts w:ascii="Calibri Light" w:hAnsi="Calibri Light" w:cs="Calibri Light"/>
          <w:b/>
          <w:sz w:val="24"/>
          <w:szCs w:val="24"/>
        </w:rPr>
        <w:t>V den provedení výkonu ráno injekci NEAPLIKOVAT</w:t>
      </w:r>
      <w:r w:rsidR="00257DF8" w:rsidRPr="00484A98">
        <w:rPr>
          <w:rFonts w:ascii="Calibri Light" w:hAnsi="Calibri Light" w:cs="Calibri Light"/>
          <w:sz w:val="24"/>
          <w:szCs w:val="24"/>
        </w:rPr>
        <w:t>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D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o nemocnice si přineste svou </w:t>
      </w:r>
      <w:r w:rsidR="00AB24E4" w:rsidRPr="00484A98">
        <w:rPr>
          <w:rFonts w:ascii="Calibri Light" w:hAnsi="Calibri Light" w:cs="Calibri Light"/>
          <w:sz w:val="24"/>
          <w:szCs w:val="24"/>
        </w:rPr>
        <w:t>denní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medikaci</w:t>
      </w:r>
      <w:r w:rsidR="00484A98" w:rsidRPr="00484A98">
        <w:rPr>
          <w:rFonts w:ascii="Calibri Light" w:hAnsi="Calibri Light" w:cs="Calibri Light"/>
          <w:sz w:val="24"/>
          <w:szCs w:val="24"/>
        </w:rPr>
        <w:t>,</w:t>
      </w:r>
      <w:r w:rsidR="00AB24E4" w:rsidRPr="00484A98">
        <w:rPr>
          <w:rFonts w:ascii="Calibri Light" w:hAnsi="Calibri Light" w:cs="Calibri Light"/>
          <w:sz w:val="24"/>
          <w:szCs w:val="24"/>
        </w:rPr>
        <w:t xml:space="preserve"> </w:t>
      </w:r>
      <w:r w:rsidR="00725358" w:rsidRPr="00484A98">
        <w:rPr>
          <w:rFonts w:ascii="Calibri Light" w:hAnsi="Calibri Light" w:cs="Calibri Light"/>
          <w:sz w:val="24"/>
          <w:szCs w:val="24"/>
        </w:rPr>
        <w:t>včetně inzulinu</w:t>
      </w:r>
      <w:r w:rsidR="001B0953" w:rsidRPr="00484A98">
        <w:rPr>
          <w:rFonts w:ascii="Calibri Light" w:hAnsi="Calibri Light" w:cs="Calibri Light"/>
          <w:sz w:val="24"/>
          <w:szCs w:val="24"/>
        </w:rPr>
        <w:t>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V</w:t>
      </w:r>
      <w:r w:rsidR="00B47E43" w:rsidRPr="00484A98">
        <w:rPr>
          <w:rFonts w:ascii="Calibri Light" w:hAnsi="Calibri Light" w:cs="Calibri Light"/>
          <w:sz w:val="24"/>
          <w:szCs w:val="24"/>
        </w:rPr>
        <w:t>hodné je vlastní oblečení pro pobyt v nemocnici, 2 litry oblíbeného nápoje, s výhodou kofeinové nápoje (kola, káva), které zvyšují produkci obnovu mozkomíšního moku po punkci</w:t>
      </w:r>
      <w:r w:rsidRPr="00484A98">
        <w:rPr>
          <w:rFonts w:ascii="Calibri Light" w:hAnsi="Calibri Light" w:cs="Calibri Light"/>
          <w:sz w:val="24"/>
          <w:szCs w:val="24"/>
        </w:rPr>
        <w:t>.</w:t>
      </w:r>
      <w:r w:rsidR="00B47E43" w:rsidRPr="00484A98">
        <w:rPr>
          <w:rFonts w:ascii="Calibri Light" w:hAnsi="Calibri Light" w:cs="Calibri Light"/>
          <w:sz w:val="24"/>
          <w:szCs w:val="24"/>
        </w:rPr>
        <w:t xml:space="preserve">   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P</w:t>
      </w:r>
      <w:r w:rsidR="00B47E43" w:rsidRPr="00484A98">
        <w:rPr>
          <w:rFonts w:ascii="Calibri Light" w:hAnsi="Calibri Light" w:cs="Calibri Light"/>
          <w:sz w:val="24"/>
          <w:szCs w:val="24"/>
        </w:rPr>
        <w:t>o provedení lumbální punkce budete ležet cca 4 hodiny na lůžku neurologického oddělení. Během této doby budou k dispozici předběžné základní výsledky vyšetření. Při vyloučení akutní patologie Vás propustíme domů</w:t>
      </w:r>
      <w:r w:rsidR="001B0953" w:rsidRPr="00484A98">
        <w:rPr>
          <w:rFonts w:ascii="Calibri Light" w:hAnsi="Calibri Light" w:cs="Calibri Light"/>
          <w:sz w:val="24"/>
          <w:szCs w:val="24"/>
        </w:rPr>
        <w:t xml:space="preserve">, </w:t>
      </w:r>
      <w:r w:rsidR="001B0953" w:rsidRPr="00484A98">
        <w:rPr>
          <w:rFonts w:ascii="Calibri Light" w:hAnsi="Calibri Light" w:cs="Calibri Light"/>
          <w:b/>
          <w:sz w:val="24"/>
          <w:szCs w:val="24"/>
        </w:rPr>
        <w:t>nutný je doprovod druhé osoby</w:t>
      </w:r>
      <w:r w:rsidR="001B0953" w:rsidRPr="00484A98">
        <w:rPr>
          <w:rFonts w:ascii="Calibri Light" w:hAnsi="Calibri Light" w:cs="Calibri Light"/>
          <w:sz w:val="24"/>
          <w:szCs w:val="24"/>
        </w:rPr>
        <w:t>.</w:t>
      </w:r>
    </w:p>
    <w:p w:rsidR="00B47E4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P</w:t>
      </w:r>
      <w:r w:rsidR="00B47E43" w:rsidRPr="00484A98">
        <w:rPr>
          <w:rFonts w:ascii="Calibri Light" w:hAnsi="Calibri Light" w:cs="Calibri Light"/>
          <w:sz w:val="24"/>
          <w:szCs w:val="24"/>
        </w:rPr>
        <w:t>o zbytek dne doporučujeme klidový režim</w:t>
      </w:r>
      <w:r w:rsidR="00D47C1E" w:rsidRPr="00484A98">
        <w:rPr>
          <w:rFonts w:ascii="Calibri Light" w:hAnsi="Calibri Light" w:cs="Calibri Light"/>
          <w:sz w:val="24"/>
          <w:szCs w:val="24"/>
        </w:rPr>
        <w:t xml:space="preserve"> a dostatečný pitný režim</w:t>
      </w:r>
      <w:r w:rsidRPr="00484A98">
        <w:rPr>
          <w:rFonts w:ascii="Calibri Light" w:hAnsi="Calibri Light" w:cs="Calibri Light"/>
          <w:sz w:val="24"/>
          <w:szCs w:val="24"/>
        </w:rPr>
        <w:t>.</w:t>
      </w:r>
    </w:p>
    <w:p w:rsidR="00537BE3" w:rsidRPr="00484A98" w:rsidRDefault="007A6414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>K</w:t>
      </w:r>
      <w:r w:rsidR="00B47E43" w:rsidRPr="00484A98">
        <w:rPr>
          <w:rFonts w:ascii="Calibri Light" w:hAnsi="Calibri Light" w:cs="Calibri Light"/>
          <w:sz w:val="24"/>
          <w:szCs w:val="24"/>
        </w:rPr>
        <w:t>ontrola s kompletními výsledky vyšetření proběhne na neurologické ambulanci dle domluvy s ošetřujícím neurologem, obvykle za cca 3 týdny</w:t>
      </w:r>
      <w:r w:rsidRPr="00484A98">
        <w:rPr>
          <w:rFonts w:ascii="Calibri Light" w:hAnsi="Calibri Light" w:cs="Calibri Light"/>
          <w:sz w:val="24"/>
          <w:szCs w:val="24"/>
        </w:rPr>
        <w:t>.</w:t>
      </w:r>
    </w:p>
    <w:p w:rsidR="00D47C1E" w:rsidRPr="00484A98" w:rsidRDefault="00D47C1E" w:rsidP="001B0953">
      <w:pPr>
        <w:pStyle w:val="Odstavecseseznamem"/>
        <w:numPr>
          <w:ilvl w:val="0"/>
          <w:numId w:val="13"/>
        </w:numPr>
        <w:spacing w:after="160"/>
        <w:ind w:left="284" w:hanging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484A98">
        <w:rPr>
          <w:rFonts w:ascii="Calibri Light" w:hAnsi="Calibri Light" w:cs="Calibri Light"/>
          <w:sz w:val="24"/>
          <w:szCs w:val="24"/>
        </w:rPr>
        <w:t xml:space="preserve">V případě výskytu </w:t>
      </w:r>
      <w:r w:rsidR="007C1EBF" w:rsidRPr="00484A98">
        <w:rPr>
          <w:rFonts w:ascii="Calibri Light" w:hAnsi="Calibri Light" w:cs="Calibri Light"/>
          <w:sz w:val="24"/>
          <w:szCs w:val="24"/>
        </w:rPr>
        <w:t xml:space="preserve">lékařem uvedených </w:t>
      </w:r>
      <w:r w:rsidRPr="00484A98">
        <w:rPr>
          <w:rFonts w:ascii="Calibri Light" w:hAnsi="Calibri Light" w:cs="Calibri Light"/>
          <w:sz w:val="24"/>
          <w:szCs w:val="24"/>
        </w:rPr>
        <w:t xml:space="preserve">komplikací volejte na telefon </w:t>
      </w:r>
      <w:r w:rsidR="001B0953" w:rsidRPr="00484A98">
        <w:rPr>
          <w:rFonts w:ascii="Calibri Light" w:hAnsi="Calibri Light" w:cs="Calibri Light"/>
          <w:b/>
          <w:sz w:val="24"/>
          <w:szCs w:val="24"/>
        </w:rPr>
        <w:t>318 641</w:t>
      </w:r>
      <w:r w:rsidR="00DC6062" w:rsidRPr="00484A98">
        <w:rPr>
          <w:rFonts w:ascii="Calibri Light" w:hAnsi="Calibri Light" w:cs="Calibri Light"/>
          <w:b/>
          <w:sz w:val="24"/>
          <w:szCs w:val="24"/>
        </w:rPr>
        <w:t> </w:t>
      </w:r>
      <w:r w:rsidR="001B0953" w:rsidRPr="00484A98">
        <w:rPr>
          <w:rFonts w:ascii="Calibri Light" w:hAnsi="Calibri Light" w:cs="Calibri Light"/>
          <w:b/>
          <w:sz w:val="24"/>
          <w:szCs w:val="24"/>
        </w:rPr>
        <w:t>363</w:t>
      </w:r>
      <w:r w:rsidR="00DC6062" w:rsidRPr="00484A98">
        <w:rPr>
          <w:rFonts w:ascii="Calibri Light" w:hAnsi="Calibri Light" w:cs="Calibri Light"/>
          <w:b/>
          <w:sz w:val="24"/>
          <w:szCs w:val="24"/>
        </w:rPr>
        <w:t>.</w:t>
      </w:r>
    </w:p>
    <w:p w:rsidR="00537BE3" w:rsidRPr="00484A98" w:rsidRDefault="00537BE3" w:rsidP="00537BE3"/>
    <w:p w:rsidR="00484A98" w:rsidRPr="00484A98" w:rsidRDefault="00484A98" w:rsidP="00537BE3">
      <w:pPr>
        <w:rPr>
          <w:rFonts w:ascii="Calibri Light" w:eastAsia="Times New Roman" w:hAnsi="Calibri Light" w:cs="Calibri Light"/>
          <w:sz w:val="24"/>
          <w:szCs w:val="24"/>
        </w:rPr>
      </w:pPr>
    </w:p>
    <w:sectPr w:rsidR="00484A98" w:rsidRPr="00484A98" w:rsidSect="001B0953">
      <w:headerReference w:type="default" r:id="rId8"/>
      <w:footerReference w:type="default" r:id="rId9"/>
      <w:pgSz w:w="11906" w:h="16838" w:code="9"/>
      <w:pgMar w:top="1684" w:right="1274" w:bottom="851" w:left="1418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5A5" w:rsidRDefault="003B15A5" w:rsidP="002C26F5">
      <w:r>
        <w:separator/>
      </w:r>
    </w:p>
  </w:endnote>
  <w:endnote w:type="continuationSeparator" w:id="0">
    <w:p w:rsidR="003B15A5" w:rsidRDefault="003B15A5" w:rsidP="002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036" w:rsidRPr="004D144B" w:rsidRDefault="004D144B" w:rsidP="004D144B">
    <w:pPr>
      <w:pStyle w:val="Zpat"/>
      <w:tabs>
        <w:tab w:val="clear" w:pos="9072"/>
      </w:tabs>
      <w:ind w:left="-567" w:right="-567"/>
      <w:jc w:val="center"/>
      <w:rPr>
        <w:i/>
        <w:sz w:val="22"/>
        <w:szCs w:val="22"/>
      </w:rPr>
    </w:pPr>
    <w:r w:rsidRPr="00DF785B">
      <w:rPr>
        <w:i/>
        <w:sz w:val="22"/>
        <w:szCs w:val="22"/>
      </w:rPr>
      <w:t xml:space="preserve">Oblastní nemocnice Příbram, a.s., Gen. R. Tesaříka 80, </w:t>
    </w:r>
    <w:r>
      <w:rPr>
        <w:i/>
        <w:sz w:val="22"/>
        <w:szCs w:val="22"/>
      </w:rPr>
      <w:t>Příbram</w:t>
    </w:r>
    <w:r w:rsidRPr="00DF785B">
      <w:rPr>
        <w:i/>
        <w:sz w:val="22"/>
        <w:szCs w:val="22"/>
      </w:rPr>
      <w:t xml:space="preserve"> 1, IČO: 27085031, </w:t>
    </w:r>
    <w:r w:rsidRPr="006F25FF">
      <w:rPr>
        <w:i/>
        <w:sz w:val="22"/>
        <w:szCs w:val="22"/>
      </w:rPr>
      <w:t>www.nemocnicepribram.cz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5A5" w:rsidRDefault="003B15A5" w:rsidP="002C26F5">
      <w:r>
        <w:separator/>
      </w:r>
    </w:p>
  </w:footnote>
  <w:footnote w:type="continuationSeparator" w:id="0">
    <w:p w:rsidR="003B15A5" w:rsidRDefault="003B15A5" w:rsidP="002C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6F5" w:rsidRPr="004D144B" w:rsidRDefault="00B644DD" w:rsidP="004D144B">
    <w:pPr>
      <w:pStyle w:val="Zhlav"/>
      <w:jc w:val="right"/>
      <w:rPr>
        <w:i/>
        <w:sz w:val="22"/>
        <w:szCs w:val="22"/>
      </w:rPr>
    </w:pPr>
    <w:r w:rsidRPr="00E26DDA">
      <w:rPr>
        <w:rFonts w:ascii="Calibri" w:eastAsia="Calibri" w:hAnsi="Calibri"/>
        <w:i/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07B93CC0" wp14:editId="5E266998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1548000" cy="324000"/>
          <wp:effectExtent l="0" t="0" r="0" b="0"/>
          <wp:wrapNone/>
          <wp:docPr id="1" name="Obrázek 1" descr="n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e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DDA">
      <w:rPr>
        <w:i/>
        <w:noProof/>
        <w:sz w:val="22"/>
        <w:szCs w:val="22"/>
      </w:rPr>
      <w:drawing>
        <wp:anchor distT="0" distB="0" distL="114300" distR="114300" simplePos="0" relativeHeight="251663872" behindDoc="0" locked="0" layoutInCell="1" allowOverlap="1" wp14:anchorId="39E67091" wp14:editId="58793BAC">
          <wp:simplePos x="0" y="0"/>
          <wp:positionH relativeFrom="column">
            <wp:posOffset>5517424</wp:posOffset>
          </wp:positionH>
          <wp:positionV relativeFrom="paragraph">
            <wp:posOffset>-305888</wp:posOffset>
          </wp:positionV>
          <wp:extent cx="918845" cy="878205"/>
          <wp:effectExtent l="19050" t="0" r="33655" b="0"/>
          <wp:wrapSquare wrapText="bothSides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ázek 39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855" b="94872" l="2137" r="97436">
                                <a14:foregroundMark x1="8627" y1="52439" x2="9898" y2="57645"/>
                                <a14:foregroundMark x1="48749" y1="81846" x2="61111" y2="79915"/>
                                <a14:foregroundMark x1="61111" y1="79915" x2="88462" y2="63248"/>
                                <a14:foregroundMark x1="88462" y1="63248" x2="91434" y2="51657"/>
                                <a14:foregroundMark x1="62245" y1="92026" x2="67903" y2="91099"/>
                                <a14:foregroundMark x1="26066" y1="16162" x2="20940" y2="18376"/>
                                <a14:foregroundMark x1="35899" y1="11917" x2="29150" y2="14831"/>
                                <a14:foregroundMark x1="20940" y1="18376" x2="15676" y2="23130"/>
                                <a14:foregroundMark x1="7548" y1="36822" x2="7265" y2="49573"/>
                                <a14:foregroundMark x1="7265" y1="49573" x2="10684" y2="52991"/>
                                <a14:foregroundMark x1="15554" y1="23083" x2="41080" y2="12571"/>
                                <a14:foregroundMark x1="49811" y1="11114" x2="62393" y2="10256"/>
                                <a14:foregroundMark x1="62393" y1="10256" x2="80769" y2="18376"/>
                                <a14:foregroundMark x1="80769" y1="18376" x2="91880" y2="32051"/>
                                <a14:foregroundMark x1="91880" y1="32051" x2="94017" y2="52564"/>
                                <a14:foregroundMark x1="42308" y1="15385" x2="62393" y2="15385"/>
                                <a14:foregroundMark x1="62393" y1="15385" x2="79487" y2="26496"/>
                                <a14:foregroundMark x1="79487" y1="26496" x2="89744" y2="42735"/>
                                <a14:foregroundMark x1="89744" y1="42735" x2="79915" y2="58120"/>
                                <a14:foregroundMark x1="79915" y1="58120" x2="65385" y2="60256"/>
                                <a14:foregroundMark x1="29609" y1="14042" x2="37249" y2="10222"/>
                                <a14:foregroundMark x1="13294" y1="22200" x2="25755" y2="15969"/>
                                <a14:foregroundMark x1="47818" y1="8377" x2="66239" y2="10256"/>
                                <a14:foregroundMark x1="88889" y1="28205" x2="95299" y2="44444"/>
                                <a14:foregroundMark x1="95299" y1="44444" x2="93590" y2="63675"/>
                                <a14:foregroundMark x1="93590" y1="63675" x2="90459" y2="69241"/>
                                <a14:foregroundMark x1="82925" y1="74258" x2="70513" y2="84188"/>
                                <a14:foregroundMark x1="19193" y1="66711" x2="20154" y2="67049"/>
                                <a14:foregroundMark x1="41026" y1="76923" x2="65385" y2="94872"/>
                                <a14:foregroundMark x1="31624" y1="47436" x2="23077" y2="47436"/>
                                <a14:foregroundMark x1="70085" y1="41880" x2="70085" y2="41880"/>
                                <a14:foregroundMark x1="69231" y1="41026" x2="69231" y2="41026"/>
                                <a14:foregroundMark x1="31624" y1="65812" x2="38889" y2="70085"/>
                                <a14:foregroundMark x1="32714" y1="68578" x2="41453" y2="76068"/>
                                <a14:foregroundMark x1="28530" y1="13373" x2="30769" y2="12393"/>
                                <a14:foregroundMark x1="23932" y1="15385" x2="24448" y2="15159"/>
                                <a14:foregroundMark x1="47009" y1="7265" x2="53419" y2="7265"/>
                                <a14:foregroundMark x1="85117" y1="75482" x2="76068" y2="81197"/>
                                <a14:foregroundMark x1="76068" y1="81197" x2="70749" y2="89595"/>
                                <a14:foregroundMark x1="5411" y1="35987" x2="5983" y2="48291"/>
                                <a14:foregroundMark x1="5983" y1="48291" x2="13248" y2="64103"/>
                                <a14:foregroundMark x1="4701" y1="44017" x2="11538" y2="61966"/>
                                <a14:foregroundMark x1="11538" y1="61966" x2="20070" y2="67181"/>
                                <a14:foregroundMark x1="12354" y1="21833" x2="25736" y2="15958"/>
                                <a14:foregroundMark x1="24842" y1="15403" x2="23504" y2="14957"/>
                                <a14:foregroundMark x1="20085" y1="14957" x2="20085" y2="14957"/>
                                <a14:foregroundMark x1="29117" y1="13737" x2="37539" y2="9962"/>
                                <a14:foregroundMark x1="14957" y1="20085" x2="25077" y2="15549"/>
                                <a14:foregroundMark x1="22980" y1="14248" x2="20085" y2="15385"/>
                                <a14:foregroundMark x1="38004" y1="8346" x2="27241" y2="12574"/>
                                <a14:foregroundMark x1="48665" y1="8120" x2="68803" y2="13675"/>
                                <a14:foregroundMark x1="47371" y1="7763" x2="48665" y2="8120"/>
                                <a14:foregroundMark x1="38462" y1="9829" x2="47009" y2="8974"/>
                                <a14:foregroundMark x1="38889" y1="7692" x2="41453" y2="7692"/>
                                <a14:foregroundMark x1="49573" y1="6838" x2="41880" y2="7692"/>
                                <a14:foregroundMark x1="29655" y1="68236" x2="31197" y2="68376"/>
                                <a14:foregroundMark x1="10684" y1="23932" x2="7265" y2="32479"/>
                                <a14:foregroundMark x1="20513" y1="16667" x2="37179" y2="9402"/>
                                <a14:foregroundMark x1="37179" y1="9402" x2="20085" y2="16239"/>
                                <a14:foregroundMark x1="20085" y1="16239" x2="37607" y2="8974"/>
                                <a14:backgroundMark x1="6330" y1="21874" x2="13248" y2="13675"/>
                                <a14:backgroundMark x1="46756" y1="1265" x2="47863" y2="855"/>
                                <a14:backgroundMark x1="13248" y1="13675" x2="16820" y2="12353"/>
                                <a14:backgroundMark x1="56863" y1="1855" x2="67094" y2="2991"/>
                                <a14:backgroundMark x1="47863" y1="855" x2="50375" y2="1134"/>
                                <a14:backgroundMark x1="85214" y1="13243" x2="99573" y2="21368"/>
                                <a14:backgroundMark x1="70047" y1="4662" x2="81181" y2="10962"/>
                                <a14:backgroundMark x1="67094" y1="2991" x2="69092" y2="4122"/>
                                <a14:backgroundMark x1="23647" y1="77499" x2="40866" y2="85682"/>
                                <a14:backgroundMark x1="7752" y1="69945" x2="23166" y2="77270"/>
                                <a14:backgroundMark x1="855" y1="66667" x2="3846" y2="68089"/>
                                <a14:backgroundMark x1="96496" y1="75160" x2="99573" y2="70940"/>
                                <a14:backgroundMark x1="84615" y1="91453" x2="94431" y2="77992"/>
                                <a14:backgroundMark x1="98383" y1="69967" x2="98291" y2="75214"/>
                                <a14:backgroundMark x1="98486" y1="64109" x2="98450" y2="66166"/>
                                <a14:backgroundMark x1="99145" y1="26496" x2="99061" y2="31306"/>
                                <a14:backgroundMark x1="28374" y1="4721" x2="427" y2="6838"/>
                                <a14:backgroundMark x1="3419" y1="13248" x2="20513" y2="4701"/>
                                <a14:backgroundMark x1="20513" y1="4701" x2="29281" y2="4364"/>
                                <a14:backgroundMark x1="427" y1="14103" x2="427" y2="14103"/>
                                <a14:backgroundMark x1="10256" y1="81197" x2="28205" y2="94017"/>
                                <a14:backgroundMark x1="37179" y1="93590" x2="7692" y2="79060"/>
                                <a14:backgroundMark x1="2564" y1="14957" x2="2151" y2="25696"/>
                                <a14:backgroundMark x1="97436" y1="26496" x2="97436" y2="26496"/>
                                <a14:backgroundMark x1="95726" y1="79915" x2="94872" y2="79487"/>
                                <a14:backgroundMark x1="91880" y1="85043" x2="93590" y2="86325"/>
                                <a14:backgroundMark x1="93590" y1="86325" x2="93590" y2="86325"/>
                                <a14:backgroundMark x1="91880" y1="81624" x2="84615" y2="87607"/>
                                <a14:backgroundMark x1="94872" y1="79060" x2="94444" y2="84615"/>
                                <a14:backgroundMark x1="82479" y1="94444" x2="88462" y2="87179"/>
                                <a14:backgroundMark x1="96581" y1="8974" x2="96166" y2="26847"/>
                                <a14:backgroundMark x1="96321" y1="27239" x2="97436" y2="26496"/>
                                <a14:backgroundMark x1="94872" y1="10256" x2="95299" y2="9829"/>
                                <a14:backgroundMark x1="95299" y1="0" x2="96581" y2="9829"/>
                                <a14:backgroundMark x1="86325" y1="85897" x2="85897" y2="88889"/>
                                <a14:backgroundMark x1="39316" y1="85897" x2="50000" y2="96581"/>
                                <a14:backgroundMark x1="40056" y1="5860" x2="39316" y2="5983"/>
                                <a14:backgroundMark x1="4483" y1="31420" x2="2991" y2="35043"/>
                                <a14:backgroundMark x1="8974" y1="20513" x2="7989" y2="22906"/>
                                <a14:backgroundMark x1="92735" y1="70513" x2="88462" y2="77350"/>
                                <a14:backgroundMark x1="28221" y1="72781" x2="29060" y2="73077"/>
                                <a14:backgroundMark x1="21795" y1="70513" x2="24192" y2="71359"/>
                                <a14:backgroundMark x1="17949" y1="70513" x2="28205" y2="70513"/>
                                <a14:backgroundMark x1="64957" y1="95726" x2="68376" y2="95726"/>
                              </a14:backgroundRemoval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sx="102000" sy="102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BE3" w:rsidRPr="00E26DDA">
      <w:rPr>
        <w:i/>
        <w:sz w:val="22"/>
        <w:szCs w:val="22"/>
      </w:rPr>
      <w:t xml:space="preserve"> </w:t>
    </w:r>
    <w:r w:rsidR="00E26DDA" w:rsidRPr="00E26DDA">
      <w:rPr>
        <w:i/>
        <w:sz w:val="22"/>
        <w:szCs w:val="22"/>
      </w:rPr>
      <w:t>OP 0</w:t>
    </w:r>
    <w:r w:rsidR="00F46C0E">
      <w:rPr>
        <w:i/>
        <w:sz w:val="22"/>
        <w:szCs w:val="22"/>
      </w:rPr>
      <w:t>1</w:t>
    </w:r>
    <w:r w:rsidR="00C16BD0">
      <w:rPr>
        <w:i/>
        <w:sz w:val="22"/>
        <w:szCs w:val="22"/>
      </w:rPr>
      <w:t>1</w:t>
    </w:r>
    <w:r w:rsidR="00E26DDA" w:rsidRPr="00E26DDA">
      <w:rPr>
        <w:i/>
        <w:sz w:val="22"/>
        <w:szCs w:val="22"/>
      </w:rPr>
      <w:t>/</w:t>
    </w:r>
    <w:r w:rsidR="004D144B" w:rsidRPr="00E26DDA">
      <w:rPr>
        <w:i/>
        <w:sz w:val="22"/>
        <w:szCs w:val="22"/>
      </w:rPr>
      <w:t>Neurologické</w:t>
    </w:r>
    <w:r w:rsidR="004D144B">
      <w:rPr>
        <w:i/>
        <w:sz w:val="22"/>
        <w:szCs w:val="22"/>
      </w:rPr>
      <w:t xml:space="preserve"> oddělení</w:t>
    </w:r>
    <w:r w:rsidR="004D144B" w:rsidRPr="004D144B">
      <w:rPr>
        <w:i/>
        <w:sz w:val="22"/>
        <w:szCs w:val="22"/>
      </w:rPr>
      <w:t>/</w:t>
    </w:r>
    <w:r w:rsidR="00537BE3">
      <w:rPr>
        <w:i/>
        <w:sz w:val="22"/>
        <w:szCs w:val="22"/>
      </w:rPr>
      <w:t>P1/</w:t>
    </w:r>
    <w:r w:rsidR="00484A98">
      <w:rPr>
        <w:i/>
        <w:sz w:val="22"/>
        <w:szCs w:val="22"/>
      </w:rPr>
      <w:t>15.02.2024</w:t>
    </w:r>
    <w:r w:rsidR="004D144B">
      <w:rPr>
        <w:i/>
        <w:sz w:val="22"/>
        <w:szCs w:val="22"/>
      </w:rPr>
      <w:t>/v-0</w:t>
    </w:r>
    <w:r w:rsidR="00E26DDA">
      <w:rPr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47.25pt" o:bullet="t">
        <v:imagedata r:id="rId1" o:title="logo_onp 3"/>
      </v:shape>
    </w:pict>
  </w:numPicBullet>
  <w:abstractNum w:abstractNumId="0" w15:restartNumberingAfterBreak="0">
    <w:nsid w:val="044E5BA7"/>
    <w:multiLevelType w:val="hybridMultilevel"/>
    <w:tmpl w:val="C00E4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463C"/>
    <w:multiLevelType w:val="multilevel"/>
    <w:tmpl w:val="4BE64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9D0452"/>
    <w:multiLevelType w:val="hybridMultilevel"/>
    <w:tmpl w:val="F2CE7970"/>
    <w:lvl w:ilvl="0" w:tplc="C856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C9E"/>
    <w:multiLevelType w:val="hybridMultilevel"/>
    <w:tmpl w:val="65C4A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648D"/>
    <w:multiLevelType w:val="hybridMultilevel"/>
    <w:tmpl w:val="956010DC"/>
    <w:lvl w:ilvl="0" w:tplc="CF488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3028"/>
    <w:multiLevelType w:val="hybridMultilevel"/>
    <w:tmpl w:val="4B2E8F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39C"/>
    <w:multiLevelType w:val="hybridMultilevel"/>
    <w:tmpl w:val="5C72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08A"/>
    <w:multiLevelType w:val="hybridMultilevel"/>
    <w:tmpl w:val="FA3EDEF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A442EF"/>
    <w:multiLevelType w:val="hybridMultilevel"/>
    <w:tmpl w:val="E4007366"/>
    <w:lvl w:ilvl="0" w:tplc="CF48876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C68C7"/>
    <w:multiLevelType w:val="hybridMultilevel"/>
    <w:tmpl w:val="92D8E716"/>
    <w:lvl w:ilvl="0" w:tplc="FE6065B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D6C89"/>
    <w:multiLevelType w:val="hybridMultilevel"/>
    <w:tmpl w:val="44C6C7B4"/>
    <w:lvl w:ilvl="0" w:tplc="C856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D4E50"/>
    <w:multiLevelType w:val="hybridMultilevel"/>
    <w:tmpl w:val="5B44B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A4207"/>
    <w:multiLevelType w:val="hybridMultilevel"/>
    <w:tmpl w:val="B144F8BC"/>
    <w:lvl w:ilvl="0" w:tplc="CF488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1583D"/>
    <w:multiLevelType w:val="hybridMultilevel"/>
    <w:tmpl w:val="BD3891C2"/>
    <w:lvl w:ilvl="0" w:tplc="CF488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43"/>
    <w:rsid w:val="00037EF3"/>
    <w:rsid w:val="00094CB7"/>
    <w:rsid w:val="000A69A3"/>
    <w:rsid w:val="00170679"/>
    <w:rsid w:val="00173960"/>
    <w:rsid w:val="00176F58"/>
    <w:rsid w:val="001B0953"/>
    <w:rsid w:val="001C009A"/>
    <w:rsid w:val="00257DF8"/>
    <w:rsid w:val="002616F6"/>
    <w:rsid w:val="00275B7B"/>
    <w:rsid w:val="00286D5E"/>
    <w:rsid w:val="002C08AC"/>
    <w:rsid w:val="002C26F5"/>
    <w:rsid w:val="002F610C"/>
    <w:rsid w:val="00312F00"/>
    <w:rsid w:val="00337515"/>
    <w:rsid w:val="00391D14"/>
    <w:rsid w:val="003B15A5"/>
    <w:rsid w:val="003D3997"/>
    <w:rsid w:val="00484A98"/>
    <w:rsid w:val="00487E82"/>
    <w:rsid w:val="004972A9"/>
    <w:rsid w:val="004B1D5A"/>
    <w:rsid w:val="004B1E60"/>
    <w:rsid w:val="004B2B03"/>
    <w:rsid w:val="004B7634"/>
    <w:rsid w:val="004D144B"/>
    <w:rsid w:val="004E2A7C"/>
    <w:rsid w:val="004E5F2A"/>
    <w:rsid w:val="00502E36"/>
    <w:rsid w:val="00537BE3"/>
    <w:rsid w:val="0055071D"/>
    <w:rsid w:val="00566337"/>
    <w:rsid w:val="00576CAA"/>
    <w:rsid w:val="00586E41"/>
    <w:rsid w:val="00591874"/>
    <w:rsid w:val="00617E08"/>
    <w:rsid w:val="00630221"/>
    <w:rsid w:val="006B114B"/>
    <w:rsid w:val="00722DEF"/>
    <w:rsid w:val="00725358"/>
    <w:rsid w:val="0077495A"/>
    <w:rsid w:val="0079565E"/>
    <w:rsid w:val="007A6414"/>
    <w:rsid w:val="007B2B15"/>
    <w:rsid w:val="007C08E5"/>
    <w:rsid w:val="007C1EBF"/>
    <w:rsid w:val="007E68BA"/>
    <w:rsid w:val="008266BE"/>
    <w:rsid w:val="00836A02"/>
    <w:rsid w:val="008614E6"/>
    <w:rsid w:val="008761FF"/>
    <w:rsid w:val="0088277F"/>
    <w:rsid w:val="00891640"/>
    <w:rsid w:val="008A5732"/>
    <w:rsid w:val="008B6036"/>
    <w:rsid w:val="00913AF7"/>
    <w:rsid w:val="009272F7"/>
    <w:rsid w:val="0093401B"/>
    <w:rsid w:val="00935AB6"/>
    <w:rsid w:val="00955CE3"/>
    <w:rsid w:val="00996C77"/>
    <w:rsid w:val="009B5A4F"/>
    <w:rsid w:val="009D3BEC"/>
    <w:rsid w:val="009E028E"/>
    <w:rsid w:val="009E5DB1"/>
    <w:rsid w:val="00A03A47"/>
    <w:rsid w:val="00A71100"/>
    <w:rsid w:val="00AB0F19"/>
    <w:rsid w:val="00AB24E4"/>
    <w:rsid w:val="00AC68E2"/>
    <w:rsid w:val="00B26EF5"/>
    <w:rsid w:val="00B47E43"/>
    <w:rsid w:val="00B50E92"/>
    <w:rsid w:val="00B54A59"/>
    <w:rsid w:val="00B644DD"/>
    <w:rsid w:val="00B729E8"/>
    <w:rsid w:val="00B95F70"/>
    <w:rsid w:val="00B96B5A"/>
    <w:rsid w:val="00C16BD0"/>
    <w:rsid w:val="00C46D0C"/>
    <w:rsid w:val="00C626AA"/>
    <w:rsid w:val="00CA49D5"/>
    <w:rsid w:val="00D47C1E"/>
    <w:rsid w:val="00D77FCE"/>
    <w:rsid w:val="00D82050"/>
    <w:rsid w:val="00D93621"/>
    <w:rsid w:val="00DC6062"/>
    <w:rsid w:val="00DD57B1"/>
    <w:rsid w:val="00E07E12"/>
    <w:rsid w:val="00E26DDA"/>
    <w:rsid w:val="00E93BAB"/>
    <w:rsid w:val="00EC7862"/>
    <w:rsid w:val="00ED332E"/>
    <w:rsid w:val="00F1606C"/>
    <w:rsid w:val="00F46A09"/>
    <w:rsid w:val="00F46C0E"/>
    <w:rsid w:val="00F6064B"/>
    <w:rsid w:val="00F87DEC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24B8E-027A-4EAA-9724-F344FD7B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E43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26F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26F5"/>
  </w:style>
  <w:style w:type="paragraph" w:styleId="Zpat">
    <w:name w:val="footer"/>
    <w:basedOn w:val="Normln"/>
    <w:link w:val="ZpatChar"/>
    <w:uiPriority w:val="99"/>
    <w:unhideWhenUsed/>
    <w:rsid w:val="002C26F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26F5"/>
  </w:style>
  <w:style w:type="paragraph" w:styleId="Odstavecseseznamem">
    <w:name w:val="List Paragraph"/>
    <w:basedOn w:val="Normln"/>
    <w:uiPriority w:val="34"/>
    <w:qFormat/>
    <w:rsid w:val="008A5732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8A5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8">
    <w:name w:val="TxBr_p8"/>
    <w:basedOn w:val="Normln"/>
    <w:rsid w:val="002616F6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xBrt4">
    <w:name w:val="TxBr_t4"/>
    <w:basedOn w:val="Normln"/>
    <w:rsid w:val="002616F6"/>
    <w:pPr>
      <w:widowControl w:val="0"/>
      <w:autoSpaceDE w:val="0"/>
      <w:autoSpaceDN w:val="0"/>
      <w:adjustRightInd w:val="0"/>
      <w:spacing w:line="277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rsid w:val="002616F6"/>
    <w:pPr>
      <w:autoSpaceDE w:val="0"/>
      <w:autoSpaceDN w:val="0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2616F6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B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BE3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Obsahtabulky">
    <w:name w:val="Obsah tabulky"/>
    <w:basedOn w:val="Normln"/>
    <w:rsid w:val="00D47C1E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PRM13612L1U\Desktop\&#353;ablony\&#353;ablona%20AGEND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6B3F-2BA3-433E-BA82-B8E3036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AGENDA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NEUVRS1IS1U</cp:lastModifiedBy>
  <cp:revision>2</cp:revision>
  <cp:lastPrinted>2023-11-20T07:13:00Z</cp:lastPrinted>
  <dcterms:created xsi:type="dcterms:W3CDTF">2024-07-10T08:53:00Z</dcterms:created>
  <dcterms:modified xsi:type="dcterms:W3CDTF">2024-07-10T08:53:00Z</dcterms:modified>
</cp:coreProperties>
</file>